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6"/>
          <w:szCs w:val="26"/>
        </w:rPr>
      </w:pPr>
    </w:p>
    <w:p>
      <w:pPr>
        <w:spacing w:before="0" w:after="0"/>
        <w:ind w:firstLine="567"/>
        <w:jc w:val="right"/>
        <w:rPr>
          <w:sz w:val="26"/>
          <w:szCs w:val="26"/>
        </w:rPr>
      </w:pPr>
      <w:r>
        <w:rPr>
          <w:rFonts w:ascii="Times New Roman" w:eastAsia="Times New Roman" w:hAnsi="Times New Roman" w:cs="Times New Roman"/>
          <w:sz w:val="26"/>
          <w:szCs w:val="26"/>
        </w:rPr>
        <w:t xml:space="preserve">Дело №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007</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6</w:t>
      </w:r>
    </w:p>
    <w:p>
      <w:pPr>
        <w:spacing w:before="0" w:after="0"/>
        <w:jc w:val="center"/>
        <w:rPr>
          <w:sz w:val="26"/>
          <w:szCs w:val="26"/>
        </w:rPr>
      </w:pPr>
      <w:r>
        <w:rPr>
          <w:rFonts w:ascii="Times New Roman" w:eastAsia="Times New Roman" w:hAnsi="Times New Roman" w:cs="Times New Roman"/>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г. </w:t>
      </w:r>
      <w:r>
        <w:rPr>
          <w:rFonts w:ascii="Times New Roman" w:eastAsia="Times New Roman" w:hAnsi="Times New Roman" w:cs="Times New Roman"/>
          <w:sz w:val="26"/>
          <w:szCs w:val="26"/>
        </w:rPr>
        <w:t>Сургут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января</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 </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ирово</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судь</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судебного участка № </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6"/>
          <w:szCs w:val="26"/>
        </w:rPr>
        <w:t>Ачкасова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находящийся по адресу: ХМАО-Югра, г. Сургут, ул. Гагарина, д. 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рассмотрев материалы дела об административном правонарушении, предусмотренном частью 1 статьи 19.5 Кодекса Российской Федерации об административных правонарушениях, в отношении</w:t>
      </w:r>
    </w:p>
    <w:p>
      <w:pPr>
        <w:spacing w:before="0" w:after="0"/>
        <w:ind w:firstLine="567"/>
        <w:jc w:val="both"/>
        <w:rPr>
          <w:sz w:val="26"/>
          <w:szCs w:val="26"/>
        </w:rPr>
      </w:pPr>
      <w:r>
        <w:rPr>
          <w:rFonts w:ascii="Times New Roman" w:eastAsia="Times New Roman" w:hAnsi="Times New Roman" w:cs="Times New Roman"/>
          <w:sz w:val="26"/>
          <w:szCs w:val="26"/>
        </w:rPr>
        <w:t>Барабаш Михаила Витальевича</w:t>
      </w:r>
      <w:r>
        <w:rPr>
          <w:rFonts w:ascii="Times New Roman" w:eastAsia="Times New Roman" w:hAnsi="Times New Roman" w:cs="Times New Roman"/>
          <w:sz w:val="26"/>
          <w:szCs w:val="26"/>
        </w:rPr>
        <w:t xml:space="preserve">, </w:t>
      </w:r>
      <w:r>
        <w:rPr>
          <w:rStyle w:val="cat-UserDefinedgrp-37rplc-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года рождения, урожен</w:t>
      </w:r>
      <w:r>
        <w:rPr>
          <w:rFonts w:ascii="Times New Roman" w:eastAsia="Times New Roman" w:hAnsi="Times New Roman" w:cs="Times New Roman"/>
          <w:sz w:val="26"/>
          <w:szCs w:val="26"/>
        </w:rPr>
        <w:t xml:space="preserve">ца </w:t>
      </w:r>
      <w:r>
        <w:rPr>
          <w:rStyle w:val="cat-UserDefinedgrp-38rplc-9"/>
          <w:rFonts w:ascii="Times New Roman" w:eastAsia="Times New Roman" w:hAnsi="Times New Roman" w:cs="Times New Roman"/>
          <w:sz w:val="26"/>
          <w:szCs w:val="26"/>
        </w:rPr>
        <w:t>...</w:t>
      </w:r>
      <w:r>
        <w:rPr>
          <w:rFonts w:ascii="Times New Roman" w:eastAsia="Times New Roman" w:hAnsi="Times New Roman" w:cs="Times New Roman"/>
          <w:sz w:val="26"/>
          <w:szCs w:val="26"/>
        </w:rPr>
        <w:t>, граждан</w:t>
      </w:r>
      <w:r>
        <w:rPr>
          <w:rFonts w:ascii="Times New Roman" w:eastAsia="Times New Roman" w:hAnsi="Times New Roman" w:cs="Times New Roman"/>
          <w:sz w:val="26"/>
          <w:szCs w:val="26"/>
        </w:rPr>
        <w:t>ина</w:t>
      </w:r>
      <w:r>
        <w:rPr>
          <w:rFonts w:ascii="Times New Roman" w:eastAsia="Times New Roman" w:hAnsi="Times New Roman" w:cs="Times New Roman"/>
          <w:sz w:val="26"/>
          <w:szCs w:val="26"/>
        </w:rPr>
        <w:t xml:space="preserve"> РФ, </w:t>
      </w:r>
      <w:r>
        <w:rPr>
          <w:rFonts w:ascii="Times New Roman" w:eastAsia="Times New Roman" w:hAnsi="Times New Roman" w:cs="Times New Roman"/>
          <w:sz w:val="26"/>
          <w:szCs w:val="26"/>
        </w:rPr>
        <w:t xml:space="preserve">паспорт </w:t>
      </w:r>
      <w:r>
        <w:rPr>
          <w:rStyle w:val="cat-UserDefinedgrp-39rplc-1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ИНН </w:t>
      </w:r>
      <w:r>
        <w:rPr>
          <w:rStyle w:val="cat-UserDefinedgrp-30rplc-1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арегистрированн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и проживающе</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по адресу: </w:t>
      </w:r>
      <w:r>
        <w:rPr>
          <w:rStyle w:val="cat-UserDefinedgrp-40rplc-17"/>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41rplc-2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both"/>
        <w:rPr>
          <w:sz w:val="26"/>
          <w:szCs w:val="26"/>
        </w:rPr>
      </w:pPr>
    </w:p>
    <w:p>
      <w:pPr>
        <w:spacing w:before="0" w:after="0"/>
        <w:ind w:firstLine="567"/>
        <w:jc w:val="center"/>
        <w:rPr>
          <w:sz w:val="26"/>
          <w:szCs w:val="26"/>
        </w:rPr>
      </w:pPr>
      <w:r>
        <w:rPr>
          <w:rFonts w:ascii="Times New Roman" w:eastAsia="Times New Roman" w:hAnsi="Times New Roman" w:cs="Times New Roman"/>
          <w:sz w:val="26"/>
          <w:szCs w:val="26"/>
        </w:rPr>
        <w:t>установил:</w:t>
      </w:r>
    </w:p>
    <w:p>
      <w:pPr>
        <w:spacing w:before="0" w:after="0"/>
        <w:ind w:firstLine="709"/>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ИП </w:t>
      </w:r>
      <w:r>
        <w:rPr>
          <w:rFonts w:ascii="Times New Roman" w:eastAsia="Times New Roman" w:hAnsi="Times New Roman" w:cs="Times New Roman"/>
          <w:sz w:val="26"/>
          <w:szCs w:val="26"/>
        </w:rPr>
        <w:t>Барабаш М.В.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проживая по адресу: </w:t>
      </w:r>
      <w:r>
        <w:rPr>
          <w:rStyle w:val="cat-UserDefinedgrp-40rplc-2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срок </w:t>
      </w:r>
      <w:r>
        <w:rPr>
          <w:rFonts w:ascii="Times New Roman" w:eastAsia="Times New Roman" w:hAnsi="Times New Roman" w:cs="Times New Roman"/>
          <w:sz w:val="26"/>
          <w:szCs w:val="26"/>
        </w:rPr>
        <w:t xml:space="preserve">не позднее </w:t>
      </w:r>
      <w:r>
        <w:rPr>
          <w:rFonts w:ascii="Times New Roman" w:eastAsia="Times New Roman" w:hAnsi="Times New Roman" w:cs="Times New Roman"/>
          <w:sz w:val="26"/>
          <w:szCs w:val="26"/>
        </w:rPr>
        <w:t>30.11</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адресу: </w:t>
      </w:r>
      <w:r>
        <w:rPr>
          <w:rStyle w:val="cat-UserDefinedgrp-42rplc-2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выполнил законное предписание </w:t>
      </w:r>
      <w:r>
        <w:rPr>
          <w:rFonts w:ascii="Times New Roman" w:eastAsia="Times New Roman" w:hAnsi="Times New Roman" w:cs="Times New Roman"/>
          <w:sz w:val="26"/>
          <w:szCs w:val="26"/>
        </w:rPr>
        <w:t xml:space="preserve">главного специалиста </w:t>
      </w:r>
      <w:r>
        <w:rPr>
          <w:rFonts w:ascii="Times New Roman" w:eastAsia="Times New Roman" w:hAnsi="Times New Roman" w:cs="Times New Roman"/>
          <w:sz w:val="26"/>
          <w:szCs w:val="26"/>
        </w:rPr>
        <w:t xml:space="preserve">отдела </w:t>
      </w:r>
      <w:r>
        <w:rPr>
          <w:rFonts w:ascii="Times New Roman" w:eastAsia="Times New Roman" w:hAnsi="Times New Roman" w:cs="Times New Roman"/>
          <w:sz w:val="26"/>
          <w:szCs w:val="26"/>
        </w:rPr>
        <w:t xml:space="preserve">административного </w:t>
      </w:r>
      <w:r>
        <w:rPr>
          <w:rFonts w:ascii="Times New Roman" w:eastAsia="Times New Roman" w:hAnsi="Times New Roman" w:cs="Times New Roman"/>
          <w:sz w:val="26"/>
          <w:szCs w:val="26"/>
        </w:rPr>
        <w:t xml:space="preserve">контроля </w:t>
      </w:r>
      <w:r>
        <w:rPr>
          <w:rFonts w:ascii="Times New Roman" w:eastAsia="Times New Roman" w:hAnsi="Times New Roman" w:cs="Times New Roman"/>
          <w:sz w:val="26"/>
          <w:szCs w:val="26"/>
        </w:rPr>
        <w:t xml:space="preserve">контрольного управления Администрации города Сургута от </w:t>
      </w:r>
      <w:r>
        <w:rPr>
          <w:rFonts w:ascii="Times New Roman" w:eastAsia="Times New Roman" w:hAnsi="Times New Roman" w:cs="Times New Roman"/>
          <w:sz w:val="26"/>
          <w:szCs w:val="26"/>
        </w:rPr>
        <w:t>01.10</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224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то есть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01.12.2025 в 00:01 совершил</w:t>
      </w:r>
      <w:r>
        <w:rPr>
          <w:rFonts w:ascii="Times New Roman" w:eastAsia="Times New Roman" w:hAnsi="Times New Roman" w:cs="Times New Roman"/>
          <w:sz w:val="26"/>
          <w:szCs w:val="26"/>
        </w:rPr>
        <w:t xml:space="preserve"> административное правонарушение, предусмотренное ч. 1 ст. 19.5 КоАП РФ</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При рассмотрении дела об административном правонарушении привлекаемый, будучи извещенным надлежащим образом о времени и месте судебного разбирательства, не присутствовал, о причинах неявки не уведомил, ходатайство об отложении судебного заседания не заявлял. При таких обстоятельствах и на основании ст.25.1 КоАП РФ, судья полагает возможным рассмотреть дело в отсутствие лица, в отношении которого ведется производство по делу, по имеющимся доказательствам</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Изучив матери</w:t>
      </w:r>
      <w:r>
        <w:rPr>
          <w:rFonts w:ascii="Times New Roman" w:eastAsia="Times New Roman" w:hAnsi="Times New Roman" w:cs="Times New Roman"/>
          <w:sz w:val="26"/>
          <w:szCs w:val="26"/>
        </w:rPr>
        <w:t>алы дела</w:t>
      </w:r>
      <w:r>
        <w:rPr>
          <w:rFonts w:ascii="Times New Roman" w:eastAsia="Times New Roman" w:hAnsi="Times New Roman" w:cs="Times New Roman"/>
          <w:sz w:val="26"/>
          <w:szCs w:val="26"/>
        </w:rPr>
        <w:t>, мировой судья</w:t>
      </w:r>
      <w:r>
        <w:rPr>
          <w:rFonts w:ascii="Times New Roman" w:eastAsia="Times New Roman" w:hAnsi="Times New Roman" w:cs="Times New Roman"/>
          <w:sz w:val="26"/>
          <w:szCs w:val="26"/>
        </w:rPr>
        <w:t xml:space="preserve"> при</w:t>
      </w:r>
      <w:r>
        <w:rPr>
          <w:rFonts w:ascii="Times New Roman" w:eastAsia="Times New Roman" w:hAnsi="Times New Roman" w:cs="Times New Roman"/>
          <w:sz w:val="26"/>
          <w:szCs w:val="26"/>
        </w:rPr>
        <w:t>ходит</w:t>
      </w:r>
      <w:r>
        <w:rPr>
          <w:rFonts w:ascii="Times New Roman" w:eastAsia="Times New Roman" w:hAnsi="Times New Roman" w:cs="Times New Roman"/>
          <w:sz w:val="26"/>
          <w:szCs w:val="26"/>
        </w:rPr>
        <w:t xml:space="preserve"> к следующим выводам.</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 подтверждение виновности </w:t>
      </w:r>
      <w:r>
        <w:rPr>
          <w:rFonts w:ascii="Times New Roman" w:eastAsia="Times New Roman" w:hAnsi="Times New Roman" w:cs="Times New Roman"/>
          <w:sz w:val="26"/>
          <w:szCs w:val="26"/>
        </w:rPr>
        <w:t>ИП Барабаш М.В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w:t>
      </w:r>
      <w:r>
        <w:rPr>
          <w:rFonts w:ascii="Times New Roman" w:eastAsia="Times New Roman" w:hAnsi="Times New Roman" w:cs="Times New Roman"/>
          <w:sz w:val="26"/>
          <w:szCs w:val="26"/>
        </w:rPr>
        <w:t xml:space="preserve">инкриминируемого </w:t>
      </w:r>
      <w:r>
        <w:rPr>
          <w:rFonts w:ascii="Times New Roman" w:eastAsia="Times New Roman" w:hAnsi="Times New Roman" w:cs="Times New Roman"/>
          <w:sz w:val="26"/>
          <w:szCs w:val="26"/>
        </w:rPr>
        <w:t xml:space="preserve">правонарушения </w:t>
      </w:r>
      <w:r>
        <w:rPr>
          <w:rFonts w:ascii="Times New Roman" w:eastAsia="Times New Roman" w:hAnsi="Times New Roman" w:cs="Times New Roman"/>
          <w:sz w:val="26"/>
          <w:szCs w:val="26"/>
        </w:rPr>
        <w:t>представ</w:t>
      </w:r>
      <w:r>
        <w:rPr>
          <w:rFonts w:ascii="Times New Roman" w:eastAsia="Times New Roman" w:hAnsi="Times New Roman" w:cs="Times New Roman"/>
          <w:sz w:val="26"/>
          <w:szCs w:val="26"/>
        </w:rPr>
        <w:t>лены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следующие</w:t>
      </w:r>
      <w:r>
        <w:rPr>
          <w:rFonts w:ascii="Times New Roman" w:eastAsia="Times New Roman" w:hAnsi="Times New Roman" w:cs="Times New Roman"/>
          <w:sz w:val="26"/>
          <w:szCs w:val="26"/>
        </w:rPr>
        <w:t xml:space="preserve"> документы:</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протокол об административно</w:t>
      </w:r>
      <w:r>
        <w:rPr>
          <w:rFonts w:ascii="Times New Roman" w:eastAsia="Times New Roman" w:hAnsi="Times New Roman" w:cs="Times New Roman"/>
          <w:sz w:val="26"/>
          <w:szCs w:val="26"/>
        </w:rPr>
        <w:t xml:space="preserve">м правонарушении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133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09</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копия </w:t>
      </w:r>
      <w:r>
        <w:rPr>
          <w:rFonts w:ascii="Times New Roman" w:eastAsia="Times New Roman" w:hAnsi="Times New Roman" w:cs="Times New Roman"/>
          <w:sz w:val="26"/>
          <w:szCs w:val="26"/>
        </w:rPr>
        <w:t>предписани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главного специалиста отдела административного контроля контрольного управления Администрации города Сургута от 01.10.2025 № 224</w:t>
      </w:r>
      <w:r>
        <w:rPr>
          <w:rFonts w:ascii="Times New Roman" w:eastAsia="Times New Roman" w:hAnsi="Times New Roman" w:cs="Times New Roman"/>
          <w:sz w:val="26"/>
          <w:szCs w:val="26"/>
        </w:rPr>
        <w:t xml:space="preserve">, согласно которому </w:t>
      </w:r>
      <w:r>
        <w:rPr>
          <w:rFonts w:ascii="Times New Roman" w:eastAsia="Times New Roman" w:hAnsi="Times New Roman" w:cs="Times New Roman"/>
          <w:sz w:val="26"/>
          <w:szCs w:val="26"/>
        </w:rPr>
        <w:t>ИП Барабаш М.В</w:t>
      </w:r>
      <w:r>
        <w:rPr>
          <w:rFonts w:ascii="Times New Roman" w:eastAsia="Times New Roman" w:hAnsi="Times New Roman" w:cs="Times New Roman"/>
          <w:sz w:val="26"/>
          <w:szCs w:val="26"/>
        </w:rPr>
        <w:t>. в срок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 (включительно)</w:t>
      </w:r>
      <w:r>
        <w:rPr>
          <w:rFonts w:ascii="Times New Roman" w:eastAsia="Times New Roman" w:hAnsi="Times New Roman" w:cs="Times New Roman"/>
          <w:sz w:val="26"/>
          <w:szCs w:val="26"/>
        </w:rPr>
        <w:t xml:space="preserve"> до</w:t>
      </w:r>
      <w:r>
        <w:rPr>
          <w:rFonts w:ascii="Times New Roman" w:eastAsia="Times New Roman" w:hAnsi="Times New Roman" w:cs="Times New Roman"/>
          <w:sz w:val="26"/>
          <w:szCs w:val="26"/>
        </w:rPr>
        <w:t>лжен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принять меры по обеспечению согласования информационных конструкций в </w:t>
      </w:r>
      <w:r>
        <w:rPr>
          <w:rFonts w:ascii="Times New Roman" w:eastAsia="Times New Roman" w:hAnsi="Times New Roman" w:cs="Times New Roman"/>
          <w:sz w:val="26"/>
          <w:szCs w:val="26"/>
        </w:rPr>
        <w:t>департамент</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архитектуры</w:t>
      </w:r>
      <w:r>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rPr>
        <w:t>градостроительства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Администрации</w:t>
      </w:r>
      <w:r>
        <w:rPr>
          <w:rFonts w:ascii="Times New Roman" w:eastAsia="Times New Roman" w:hAnsi="Times New Roman" w:cs="Times New Roman"/>
          <w:sz w:val="26"/>
          <w:szCs w:val="26"/>
        </w:rPr>
        <w:t xml:space="preserve"> города</w:t>
      </w:r>
      <w:r>
        <w:rPr>
          <w:rFonts w:ascii="Times New Roman" w:eastAsia="Times New Roman" w:hAnsi="Times New Roman" w:cs="Times New Roman"/>
          <w:sz w:val="26"/>
          <w:szCs w:val="26"/>
        </w:rPr>
        <w:t xml:space="preserve">, а в случае несогласования организовать их демонтаж с внешней поверхности здания № </w:t>
      </w:r>
      <w:r>
        <w:rPr>
          <w:rStyle w:val="cat-UserDefinedgrp-43rplc-3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за свой счет</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которое </w:t>
      </w:r>
      <w:r>
        <w:rPr>
          <w:rFonts w:ascii="Times New Roman" w:eastAsia="Times New Roman" w:hAnsi="Times New Roman" w:cs="Times New Roman"/>
          <w:sz w:val="26"/>
          <w:szCs w:val="26"/>
        </w:rPr>
        <w:t>получено ИП Барабаш М.В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01.10.2025;</w:t>
      </w:r>
    </w:p>
    <w:p>
      <w:pPr>
        <w:spacing w:before="0" w:after="0"/>
        <w:ind w:firstLine="708"/>
        <w:jc w:val="both"/>
        <w:rPr>
          <w:sz w:val="26"/>
          <w:szCs w:val="26"/>
        </w:rPr>
      </w:pPr>
      <w:r>
        <w:rPr>
          <w:rFonts w:ascii="Times New Roman" w:eastAsia="Times New Roman" w:hAnsi="Times New Roman" w:cs="Times New Roman"/>
          <w:sz w:val="26"/>
          <w:szCs w:val="26"/>
        </w:rPr>
        <w:t>- копия мотивированного представления о выдаче предписания об устранении выявленных нарушений обязательных требований;</w:t>
      </w:r>
    </w:p>
    <w:p>
      <w:pPr>
        <w:spacing w:before="0" w:after="0"/>
        <w:ind w:firstLine="708"/>
        <w:jc w:val="both"/>
        <w:rPr>
          <w:sz w:val="26"/>
          <w:szCs w:val="26"/>
        </w:rPr>
      </w:pPr>
      <w:r>
        <w:rPr>
          <w:rFonts w:ascii="Times New Roman" w:eastAsia="Times New Roman" w:hAnsi="Times New Roman" w:cs="Times New Roman"/>
          <w:sz w:val="26"/>
          <w:szCs w:val="26"/>
        </w:rPr>
        <w:t xml:space="preserve">- копия </w:t>
      </w:r>
      <w:r>
        <w:rPr>
          <w:rFonts w:ascii="Times New Roman" w:eastAsia="Times New Roman" w:hAnsi="Times New Roman" w:cs="Times New Roman"/>
          <w:sz w:val="26"/>
          <w:szCs w:val="26"/>
        </w:rPr>
        <w:t>задани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201</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11.09</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на проведение выездного обследования;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копия акта выездного обследования </w:t>
      </w:r>
      <w:r>
        <w:rPr>
          <w:rFonts w:ascii="Times New Roman" w:eastAsia="Times New Roman" w:hAnsi="Times New Roman" w:cs="Times New Roman"/>
          <w:sz w:val="26"/>
          <w:szCs w:val="26"/>
        </w:rPr>
        <w:t xml:space="preserve">№ 237/1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11.09.2025;</w:t>
      </w:r>
    </w:p>
    <w:p>
      <w:pPr>
        <w:spacing w:before="0" w:after="0"/>
        <w:ind w:firstLine="708"/>
        <w:jc w:val="both"/>
        <w:rPr>
          <w:sz w:val="26"/>
          <w:szCs w:val="26"/>
        </w:rPr>
      </w:pPr>
      <w:r>
        <w:rPr>
          <w:rFonts w:ascii="Times New Roman" w:eastAsia="Times New Roman" w:hAnsi="Times New Roman" w:cs="Times New Roman"/>
          <w:sz w:val="26"/>
          <w:szCs w:val="26"/>
        </w:rPr>
        <w:t>- копия протокола осмотра от 11.09.2025</w:t>
      </w:r>
      <w:r>
        <w:rPr>
          <w:rFonts w:ascii="Times New Roman" w:eastAsia="Times New Roman" w:hAnsi="Times New Roman" w:cs="Times New Roman"/>
          <w:sz w:val="26"/>
          <w:szCs w:val="26"/>
        </w:rPr>
        <w:t xml:space="preserve"> с </w:t>
      </w:r>
      <w:r>
        <w:rPr>
          <w:rFonts w:ascii="Times New Roman" w:eastAsia="Times New Roman" w:hAnsi="Times New Roman" w:cs="Times New Roman"/>
          <w:sz w:val="26"/>
          <w:szCs w:val="26"/>
        </w:rPr>
        <w:t>фототаблиц</w:t>
      </w:r>
      <w:r>
        <w:rPr>
          <w:rFonts w:ascii="Times New Roman" w:eastAsia="Times New Roman" w:hAnsi="Times New Roman" w:cs="Times New Roman"/>
          <w:sz w:val="26"/>
          <w:szCs w:val="26"/>
        </w:rPr>
        <w:t>ей</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копия </w:t>
      </w:r>
      <w:r>
        <w:rPr>
          <w:rFonts w:ascii="Times New Roman" w:eastAsia="Times New Roman" w:hAnsi="Times New Roman" w:cs="Times New Roman"/>
          <w:sz w:val="26"/>
          <w:szCs w:val="26"/>
        </w:rPr>
        <w:t>запроса о предоставлении информации от 11.09.2025;</w:t>
      </w:r>
    </w:p>
    <w:p>
      <w:pPr>
        <w:spacing w:before="0" w:after="0"/>
        <w:ind w:firstLine="708"/>
        <w:jc w:val="both"/>
        <w:rPr>
          <w:sz w:val="26"/>
          <w:szCs w:val="26"/>
        </w:rPr>
      </w:pPr>
      <w:r>
        <w:rPr>
          <w:rFonts w:ascii="Times New Roman" w:eastAsia="Times New Roman" w:hAnsi="Times New Roman" w:cs="Times New Roman"/>
          <w:sz w:val="26"/>
          <w:szCs w:val="26"/>
        </w:rPr>
        <w:t>- копия ответа на обращение от 15.09.2025;</w:t>
      </w:r>
    </w:p>
    <w:p>
      <w:pPr>
        <w:spacing w:before="0" w:after="0"/>
        <w:ind w:firstLine="708"/>
        <w:jc w:val="both"/>
        <w:rPr>
          <w:sz w:val="26"/>
          <w:szCs w:val="26"/>
        </w:rPr>
      </w:pPr>
      <w:r>
        <w:rPr>
          <w:rFonts w:ascii="Times New Roman" w:eastAsia="Times New Roman" w:hAnsi="Times New Roman" w:cs="Times New Roman"/>
          <w:sz w:val="26"/>
          <w:szCs w:val="26"/>
        </w:rPr>
        <w:t>- копия запроса о предоставлении информации от 04.12.2025;</w:t>
      </w:r>
    </w:p>
    <w:p>
      <w:pPr>
        <w:spacing w:before="0" w:after="0"/>
        <w:ind w:firstLine="708"/>
        <w:jc w:val="both"/>
        <w:rPr>
          <w:sz w:val="26"/>
          <w:szCs w:val="26"/>
        </w:rPr>
      </w:pPr>
      <w:r>
        <w:rPr>
          <w:rFonts w:ascii="Times New Roman" w:eastAsia="Times New Roman" w:hAnsi="Times New Roman" w:cs="Times New Roman"/>
          <w:sz w:val="26"/>
          <w:szCs w:val="26"/>
        </w:rPr>
        <w:t>- копия ответа на обращение от 04.12.2025</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задания на проведение выездного обследования № 228 от 08.12.2025;</w:t>
      </w:r>
    </w:p>
    <w:p>
      <w:pPr>
        <w:spacing w:before="0" w:after="0"/>
        <w:ind w:firstLine="708"/>
        <w:jc w:val="both"/>
        <w:rPr>
          <w:sz w:val="26"/>
          <w:szCs w:val="26"/>
        </w:rPr>
      </w:pPr>
      <w:r>
        <w:rPr>
          <w:rFonts w:ascii="Times New Roman" w:eastAsia="Times New Roman" w:hAnsi="Times New Roman" w:cs="Times New Roman"/>
          <w:sz w:val="26"/>
          <w:szCs w:val="26"/>
        </w:rPr>
        <w:t>- копия акта выездного обследования № 287 от 08.12.2025;</w:t>
      </w:r>
    </w:p>
    <w:p>
      <w:pPr>
        <w:spacing w:before="0" w:after="0"/>
        <w:ind w:firstLine="708"/>
        <w:jc w:val="both"/>
        <w:rPr>
          <w:sz w:val="26"/>
          <w:szCs w:val="26"/>
        </w:rPr>
      </w:pPr>
      <w:r>
        <w:rPr>
          <w:rFonts w:ascii="Times New Roman" w:eastAsia="Times New Roman" w:hAnsi="Times New Roman" w:cs="Times New Roman"/>
          <w:sz w:val="26"/>
          <w:szCs w:val="26"/>
        </w:rPr>
        <w:t xml:space="preserve">- копия протокола осмотра от 08.12.2025 с </w:t>
      </w:r>
      <w:r>
        <w:rPr>
          <w:rFonts w:ascii="Times New Roman" w:eastAsia="Times New Roman" w:hAnsi="Times New Roman" w:cs="Times New Roman"/>
          <w:sz w:val="26"/>
          <w:szCs w:val="26"/>
        </w:rPr>
        <w:t>фототаблицей</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выписк</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из ЕГР</w:t>
      </w:r>
      <w:r>
        <w:rPr>
          <w:rFonts w:ascii="Times New Roman" w:eastAsia="Times New Roman" w:hAnsi="Times New Roman" w:cs="Times New Roman"/>
          <w:sz w:val="26"/>
          <w:szCs w:val="26"/>
        </w:rPr>
        <w:t>ИП;</w:t>
      </w:r>
    </w:p>
    <w:p>
      <w:pPr>
        <w:spacing w:before="0" w:after="0"/>
        <w:ind w:firstLine="708"/>
        <w:jc w:val="both"/>
        <w:rPr>
          <w:sz w:val="26"/>
          <w:szCs w:val="26"/>
        </w:rPr>
      </w:pPr>
      <w:r>
        <w:rPr>
          <w:rFonts w:ascii="Times New Roman" w:eastAsia="Times New Roman" w:hAnsi="Times New Roman" w:cs="Times New Roman"/>
          <w:sz w:val="26"/>
          <w:szCs w:val="26"/>
        </w:rPr>
        <w:t>- копия паспорта;</w:t>
      </w:r>
    </w:p>
    <w:p>
      <w:pPr>
        <w:spacing w:before="0" w:after="0"/>
        <w:ind w:firstLine="708"/>
        <w:jc w:val="both"/>
        <w:rPr>
          <w:sz w:val="26"/>
          <w:szCs w:val="26"/>
        </w:rPr>
      </w:pPr>
      <w:r>
        <w:rPr>
          <w:rFonts w:ascii="Times New Roman" w:eastAsia="Times New Roman" w:hAnsi="Times New Roman" w:cs="Times New Roman"/>
          <w:sz w:val="26"/>
          <w:szCs w:val="26"/>
        </w:rPr>
        <w:t>- заявление о привлечении к административной ответственности.</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п. 2 ст. 25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w:t>
      </w:r>
      <w:r>
        <w:rPr>
          <w:rFonts w:ascii="Times New Roman" w:eastAsia="Times New Roman" w:hAnsi="Times New Roman" w:cs="Times New Roman"/>
          <w:sz w:val="26"/>
          <w:szCs w:val="26"/>
        </w:rPr>
        <w:t>законодательством Российской Федерации.</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ч. </w:t>
      </w:r>
      <w:r>
        <w:rPr>
          <w:rFonts w:ascii="Times New Roman" w:eastAsia="Times New Roman" w:hAnsi="Times New Roman" w:cs="Times New Roman"/>
          <w:sz w:val="26"/>
          <w:szCs w:val="26"/>
        </w:rPr>
        <w:t>1, 2, 8</w:t>
      </w:r>
      <w:r>
        <w:rPr>
          <w:rFonts w:ascii="Times New Roman" w:eastAsia="Times New Roman" w:hAnsi="Times New Roman" w:cs="Times New Roman"/>
          <w:sz w:val="26"/>
          <w:szCs w:val="26"/>
        </w:rPr>
        <w:t xml:space="preserve"> ст. 1</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Правил благоустройства территории города Сургута, утвержденных решением Думы города от 26.12.2017 № 206-</w:t>
      </w:r>
      <w:r>
        <w:rPr>
          <w:rFonts w:ascii="Times New Roman" w:eastAsia="Times New Roman" w:hAnsi="Times New Roman" w:cs="Times New Roman"/>
          <w:sz w:val="26"/>
          <w:szCs w:val="26"/>
        </w:rPr>
        <w:t>VI</w:t>
      </w:r>
      <w:r>
        <w:rPr>
          <w:rFonts w:ascii="Times New Roman" w:eastAsia="Times New Roman" w:hAnsi="Times New Roman" w:cs="Times New Roman"/>
          <w:sz w:val="26"/>
          <w:szCs w:val="26"/>
        </w:rPr>
        <w:t xml:space="preserve"> ДГ «О правила благоустройства территории города Сургута», </w:t>
      </w:r>
      <w:r>
        <w:rPr>
          <w:rFonts w:ascii="Times New Roman" w:eastAsia="Times New Roman" w:hAnsi="Times New Roman" w:cs="Times New Roman"/>
          <w:sz w:val="26"/>
          <w:szCs w:val="26"/>
        </w:rPr>
        <w:t xml:space="preserve">установка информационных конструкций, а также размещение иных графических элементов осуществляется в соответствии с приложением 3 к настоящим Правилам, Федеральным законом от 13.03.2006 № 38-ФЗ «О рекламе». Запрещается размещение и эксплуатация наружной рекламы любых объектах без получения соответствующего разрешения департамента архитектуры и градостроительства Администрации города. В случае </w:t>
      </w:r>
      <w:r>
        <w:rPr>
          <w:rFonts w:ascii="Times New Roman" w:eastAsia="Times New Roman" w:hAnsi="Times New Roman" w:cs="Times New Roman"/>
          <w:sz w:val="26"/>
          <w:szCs w:val="26"/>
        </w:rPr>
        <w:t>не соответствия</w:t>
      </w:r>
      <w:r>
        <w:rPr>
          <w:rFonts w:ascii="Times New Roman" w:eastAsia="Times New Roman" w:hAnsi="Times New Roman" w:cs="Times New Roman"/>
          <w:sz w:val="26"/>
          <w:szCs w:val="26"/>
        </w:rPr>
        <w:t xml:space="preserve"> информационных конструкций, иных графических элементов требованиям настоящих Правил такие конструкции подлежат демонтажу за счёт средств его владельца</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Совокупность представленных доказательств, позволяет суду сделать вывод о виновности </w:t>
      </w:r>
      <w:r>
        <w:rPr>
          <w:rFonts w:ascii="Times New Roman" w:eastAsia="Times New Roman" w:hAnsi="Times New Roman" w:cs="Times New Roman"/>
          <w:sz w:val="26"/>
          <w:szCs w:val="26"/>
        </w:rPr>
        <w:t>ИП Барабаш М.В</w:t>
      </w:r>
      <w:r>
        <w:rPr>
          <w:rFonts w:ascii="Times New Roman" w:eastAsia="Times New Roman" w:hAnsi="Times New Roman" w:cs="Times New Roman"/>
          <w:sz w:val="26"/>
          <w:szCs w:val="26"/>
        </w:rPr>
        <w:t xml:space="preserve">. в совершении инкриминируемого правонарушения, поскольку предписание должностного лица </w:t>
      </w:r>
      <w:r>
        <w:rPr>
          <w:rFonts w:ascii="Times New Roman" w:eastAsia="Times New Roman" w:hAnsi="Times New Roman" w:cs="Times New Roman"/>
          <w:sz w:val="26"/>
          <w:szCs w:val="26"/>
        </w:rPr>
        <w:t>главного специалиста отдела административного контроля контрольного управления Администрации города Сургута</w:t>
      </w:r>
      <w:r>
        <w:rPr>
          <w:rFonts w:ascii="Times New Roman" w:eastAsia="Times New Roman" w:hAnsi="Times New Roman" w:cs="Times New Roman"/>
          <w:sz w:val="26"/>
          <w:szCs w:val="26"/>
        </w:rPr>
        <w:t>, является законным, срок исполнения предписания предоставлен достаточный. Сведения об обжаловании вышеназванного предписания в материалах дела отсутствуют.</w:t>
      </w:r>
    </w:p>
    <w:p>
      <w:pPr>
        <w:spacing w:before="0" w:after="0"/>
        <w:ind w:firstLine="708"/>
        <w:jc w:val="both"/>
        <w:rPr>
          <w:sz w:val="26"/>
          <w:szCs w:val="26"/>
        </w:rPr>
      </w:pPr>
      <w:r>
        <w:rPr>
          <w:rFonts w:ascii="Times New Roman" w:eastAsia="Times New Roman" w:hAnsi="Times New Roman" w:cs="Times New Roman"/>
          <w:sz w:val="26"/>
          <w:szCs w:val="26"/>
        </w:rPr>
        <w:t>Действия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ИП Барабаш М.В.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w:t>
      </w:r>
      <w:r>
        <w:rPr>
          <w:rFonts w:ascii="Times New Roman" w:eastAsia="Times New Roman" w:hAnsi="Times New Roman" w:cs="Times New Roman"/>
          <w:sz w:val="26"/>
          <w:szCs w:val="26"/>
        </w:rPr>
        <w:t>вой судья квалифицирует по ч. 1</w:t>
      </w:r>
      <w:r>
        <w:rPr>
          <w:rFonts w:ascii="Times New Roman" w:eastAsia="Times New Roman" w:hAnsi="Times New Roman" w:cs="Times New Roman"/>
          <w:sz w:val="26"/>
          <w:szCs w:val="26"/>
        </w:rPr>
        <w:t xml:space="preserve"> ст. 19.5 КоАП РФ, как </w:t>
      </w:r>
      <w:r>
        <w:rPr>
          <w:rFonts w:ascii="Times New Roman" w:eastAsia="Times New Roman" w:hAnsi="Times New Roman" w:cs="Times New Roman"/>
          <w:sz w:val="26"/>
          <w:szCs w:val="26"/>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w:t>
      </w:r>
      <w:r>
        <w:rPr>
          <w:rFonts w:ascii="Times New Roman" w:eastAsia="Times New Roman" w:hAnsi="Times New Roman" w:cs="Times New Roman"/>
          <w:sz w:val="26"/>
          <w:szCs w:val="26"/>
        </w:rPr>
        <w:t>нии нарушений законодательства.</w:t>
      </w:r>
    </w:p>
    <w:p>
      <w:pPr>
        <w:spacing w:before="0" w:after="0"/>
        <w:ind w:firstLine="708"/>
        <w:jc w:val="both"/>
        <w:rPr>
          <w:sz w:val="26"/>
          <w:szCs w:val="26"/>
        </w:rPr>
      </w:pPr>
      <w:r>
        <w:rPr>
          <w:rFonts w:ascii="Times New Roman" w:eastAsia="Times New Roman" w:hAnsi="Times New Roman" w:cs="Times New Roman"/>
          <w:sz w:val="26"/>
          <w:szCs w:val="26"/>
        </w:rPr>
        <w:t>Обстоятельств, перечисленных в ст. 24.5 КоАП РФ и 29.2 КоАП РФ, исключающих производство и возможность рассмотрения дела, не имеется.</w:t>
      </w:r>
    </w:p>
    <w:p>
      <w:pPr>
        <w:spacing w:before="0" w:after="0"/>
        <w:ind w:firstLine="708"/>
        <w:jc w:val="both"/>
        <w:rPr>
          <w:sz w:val="26"/>
          <w:szCs w:val="26"/>
        </w:rPr>
      </w:pPr>
      <w:r>
        <w:rPr>
          <w:rFonts w:ascii="Times New Roman" w:eastAsia="Times New Roman" w:hAnsi="Times New Roman" w:cs="Times New Roman"/>
          <w:sz w:val="26"/>
          <w:szCs w:val="26"/>
        </w:rPr>
        <w:t>Обстоятельств</w:t>
      </w:r>
      <w:r>
        <w:rPr>
          <w:rFonts w:ascii="Times New Roman" w:eastAsia="Times New Roman" w:hAnsi="Times New Roman" w:cs="Times New Roman"/>
          <w:sz w:val="26"/>
          <w:szCs w:val="26"/>
        </w:rPr>
        <w:t>, смягчающи</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административную ответственность, суд</w:t>
      </w:r>
      <w:r>
        <w:rPr>
          <w:rFonts w:ascii="Times New Roman" w:eastAsia="Times New Roman" w:hAnsi="Times New Roman" w:cs="Times New Roman"/>
          <w:sz w:val="26"/>
          <w:szCs w:val="26"/>
        </w:rPr>
        <w:t>ом не установлено</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Обстоятельств</w:t>
      </w:r>
      <w:r>
        <w:rPr>
          <w:rFonts w:ascii="Times New Roman" w:eastAsia="Times New Roman" w:hAnsi="Times New Roman" w:cs="Times New Roman"/>
          <w:sz w:val="26"/>
          <w:szCs w:val="26"/>
        </w:rPr>
        <w:t xml:space="preserve"> отягчающих административную ответственность, судом не установлено.</w:t>
      </w:r>
    </w:p>
    <w:p>
      <w:pPr>
        <w:spacing w:before="0" w:after="0"/>
        <w:ind w:firstLine="708"/>
        <w:jc w:val="both"/>
        <w:rPr>
          <w:sz w:val="26"/>
          <w:szCs w:val="26"/>
        </w:rPr>
      </w:pPr>
      <w:r>
        <w:rPr>
          <w:rFonts w:ascii="Times New Roman" w:eastAsia="Times New Roman" w:hAnsi="Times New Roman" w:cs="Times New Roman"/>
          <w:sz w:val="26"/>
          <w:szCs w:val="26"/>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8"/>
        <w:jc w:val="both"/>
        <w:rPr>
          <w:sz w:val="26"/>
          <w:szCs w:val="26"/>
        </w:rPr>
      </w:pPr>
      <w:r>
        <w:rPr>
          <w:rFonts w:ascii="Times New Roman" w:eastAsia="Times New Roman" w:hAnsi="Times New Roman" w:cs="Times New Roman"/>
          <w:sz w:val="26"/>
          <w:szCs w:val="26"/>
        </w:rPr>
        <w:t>ИП Барабаш М.В</w:t>
      </w:r>
      <w:r>
        <w:rPr>
          <w:rFonts w:ascii="Times New Roman" w:eastAsia="Times New Roman" w:hAnsi="Times New Roman" w:cs="Times New Roman"/>
          <w:sz w:val="26"/>
          <w:szCs w:val="26"/>
        </w:rPr>
        <w:t xml:space="preserve">. привлекается к административной ответственности по ч. 1 ст. 19.5 Кодекса Российской Федерации об административных правонарушениях как должностное лицо, поскольку, в соответствии со ст. 2.4 Кодекса Российской Федерации об административных правонарушениях, лица, осуществляющие предпринимательскую деятельность без </w:t>
      </w:r>
      <w:r>
        <w:rPr>
          <w:rFonts w:ascii="Times New Roman" w:eastAsia="Times New Roman" w:hAnsi="Times New Roman" w:cs="Times New Roman"/>
          <w:sz w:val="26"/>
          <w:szCs w:val="26"/>
        </w:rPr>
        <w:t>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pPr>
        <w:spacing w:before="0" w:after="0"/>
        <w:ind w:firstLine="708"/>
        <w:jc w:val="both"/>
        <w:rPr>
          <w:sz w:val="26"/>
          <w:szCs w:val="26"/>
        </w:rPr>
      </w:pPr>
      <w:r>
        <w:rPr>
          <w:rFonts w:ascii="Times New Roman" w:eastAsia="Times New Roman" w:hAnsi="Times New Roman" w:cs="Times New Roman"/>
          <w:sz w:val="26"/>
          <w:szCs w:val="26"/>
        </w:rPr>
        <w:t>При назначении вида и размера наказания, суд принимая во внимание обстоятельства совершенного правонарушения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полагает возможным назначить </w:t>
      </w:r>
      <w:r>
        <w:rPr>
          <w:rFonts w:ascii="Times New Roman" w:eastAsia="Times New Roman" w:hAnsi="Times New Roman" w:cs="Times New Roman"/>
          <w:sz w:val="26"/>
          <w:szCs w:val="26"/>
        </w:rPr>
        <w:t>ИП Барабаш М.В</w:t>
      </w:r>
      <w:r>
        <w:rPr>
          <w:rFonts w:ascii="Times New Roman" w:eastAsia="Times New Roman" w:hAnsi="Times New Roman" w:cs="Times New Roman"/>
          <w:sz w:val="26"/>
          <w:szCs w:val="26"/>
        </w:rPr>
        <w:t>. 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pPr>
        <w:spacing w:before="0" w:after="0"/>
        <w:ind w:firstLine="567"/>
        <w:jc w:val="both"/>
        <w:rPr>
          <w:sz w:val="26"/>
          <w:szCs w:val="26"/>
        </w:rPr>
      </w:pPr>
      <w:r>
        <w:rPr>
          <w:rFonts w:ascii="Times New Roman" w:eastAsia="Times New Roman" w:hAnsi="Times New Roman" w:cs="Times New Roman"/>
          <w:sz w:val="26"/>
          <w:szCs w:val="26"/>
        </w:rPr>
        <w:t xml:space="preserve">На основании ст. 29.10 Кодекса РФ об административных правонарушениях, мировой судья </w:t>
      </w:r>
    </w:p>
    <w:p>
      <w:pPr>
        <w:spacing w:before="0" w:after="0"/>
        <w:ind w:firstLine="567"/>
        <w:jc w:val="center"/>
        <w:rPr>
          <w:sz w:val="26"/>
          <w:szCs w:val="26"/>
        </w:rPr>
      </w:pPr>
      <w:r>
        <w:rPr>
          <w:rFonts w:ascii="Times New Roman" w:eastAsia="Times New Roman" w:hAnsi="Times New Roman" w:cs="Times New Roman"/>
          <w:sz w:val="26"/>
          <w:szCs w:val="26"/>
        </w:rPr>
        <w:t>ПОСТАНОВИЛ:</w:t>
      </w:r>
    </w:p>
    <w:p>
      <w:pPr>
        <w:spacing w:before="0" w:after="0"/>
        <w:ind w:firstLine="567"/>
        <w:jc w:val="center"/>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 xml:space="preserve">индивидуального предпринимателя </w:t>
      </w:r>
      <w:r>
        <w:rPr>
          <w:rFonts w:ascii="Times New Roman" w:eastAsia="Times New Roman" w:hAnsi="Times New Roman" w:cs="Times New Roman"/>
          <w:sz w:val="26"/>
          <w:szCs w:val="26"/>
        </w:rPr>
        <w:t xml:space="preserve">Барабаш Михаила Витальевича </w:t>
      </w:r>
      <w:r>
        <w:rPr>
          <w:rFonts w:ascii="Times New Roman" w:eastAsia="Times New Roman" w:hAnsi="Times New Roman" w:cs="Times New Roman"/>
          <w:sz w:val="26"/>
          <w:szCs w:val="26"/>
        </w:rPr>
        <w:t>виновн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1 ст. 19.5 КоАП РФ и подвергнуть административному наказанию в виде административного штрафа в размере </w:t>
      </w:r>
      <w:r>
        <w:rPr>
          <w:rFonts w:ascii="Times New Roman" w:eastAsia="Times New Roman" w:hAnsi="Times New Roman" w:cs="Times New Roman"/>
          <w:sz w:val="26"/>
          <w:szCs w:val="26"/>
        </w:rPr>
        <w:t>1 0</w:t>
      </w:r>
      <w:r>
        <w:rPr>
          <w:rFonts w:ascii="Times New Roman" w:eastAsia="Times New Roman" w:hAnsi="Times New Roman" w:cs="Times New Roman"/>
          <w:sz w:val="26"/>
          <w:szCs w:val="26"/>
        </w:rPr>
        <w:t>00 рублей.</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3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Ханты-Мансийского автономного округа – Югры.</w:t>
      </w:r>
    </w:p>
    <w:p>
      <w:pPr>
        <w:spacing w:before="0" w:after="0"/>
        <w:ind w:firstLine="708"/>
        <w:jc w:val="both"/>
        <w:rPr>
          <w:sz w:val="26"/>
          <w:szCs w:val="26"/>
        </w:rPr>
      </w:pPr>
      <w:r>
        <w:rPr>
          <w:rFonts w:ascii="Times New Roman" w:eastAsia="Times New Roman" w:hAnsi="Times New Roman" w:cs="Times New Roman"/>
          <w:sz w:val="26"/>
          <w:szCs w:val="26"/>
        </w:rPr>
        <w:t>Административный штраф перечислять на реквизиты: на расчетный счет УФК по ХМАО-Югре (Администрация города Сургута л/с 04873031020) ЕКС 40102810245370000007</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КС 03100643000000018700 в РКЦ г. Ханты-Мансийска</w:t>
      </w:r>
      <w:r>
        <w:rPr>
          <w:rFonts w:ascii="Times New Roman" w:eastAsia="Times New Roman" w:hAnsi="Times New Roman" w:cs="Times New Roman"/>
          <w:sz w:val="26"/>
          <w:szCs w:val="26"/>
        </w:rPr>
        <w:t>//УФК по ХМАО-Югре г. Ханты-Мансийск</w:t>
      </w:r>
      <w:r>
        <w:rPr>
          <w:rFonts w:ascii="Times New Roman" w:eastAsia="Times New Roman" w:hAnsi="Times New Roman" w:cs="Times New Roman"/>
          <w:sz w:val="26"/>
          <w:szCs w:val="26"/>
        </w:rPr>
        <w:t xml:space="preserve">, БИК </w:t>
      </w:r>
      <w:r>
        <w:rPr>
          <w:rFonts w:ascii="Times New Roman" w:eastAsia="Times New Roman" w:hAnsi="Times New Roman" w:cs="Times New Roman"/>
          <w:sz w:val="26"/>
          <w:szCs w:val="26"/>
        </w:rPr>
        <w:t>007162163</w:t>
      </w:r>
      <w:r>
        <w:rPr>
          <w:rFonts w:ascii="Times New Roman" w:eastAsia="Times New Roman" w:hAnsi="Times New Roman" w:cs="Times New Roman"/>
          <w:sz w:val="26"/>
          <w:szCs w:val="26"/>
        </w:rPr>
        <w:t>, ОКТМО 71876000, ИНН 8602020249, КПП 860201001, КБК 04011601194010000140. УИН 03200631000000000</w:t>
      </w:r>
      <w:r>
        <w:rPr>
          <w:rFonts w:ascii="Times New Roman" w:eastAsia="Times New Roman" w:hAnsi="Times New Roman" w:cs="Times New Roman"/>
          <w:sz w:val="26"/>
          <w:szCs w:val="26"/>
        </w:rPr>
        <w:t>13802386</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Штраф подлежит уплате в течение 60 дней с даты вступления постановления в законную силу, копия квитанции предоставляется в 101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д.9 ул. Гагарина г. Сургута.</w:t>
      </w:r>
    </w:p>
    <w:p>
      <w:pPr>
        <w:spacing w:before="0" w:after="0"/>
        <w:ind w:firstLine="708"/>
        <w:jc w:val="both"/>
        <w:rPr>
          <w:sz w:val="26"/>
          <w:szCs w:val="26"/>
        </w:rPr>
      </w:pPr>
      <w:r>
        <w:rPr>
          <w:rFonts w:ascii="Times New Roman" w:eastAsia="Times New Roman" w:hAnsi="Times New Roman" w:cs="Times New Roman"/>
          <w:sz w:val="26"/>
          <w:szCs w:val="26"/>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Копия верна</w:t>
      </w:r>
    </w:p>
    <w:p>
      <w:pPr>
        <w:spacing w:before="0" w:after="0"/>
        <w:ind w:firstLine="72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Е.В Ачкасова</w:t>
      </w:r>
    </w:p>
    <w:p>
      <w:pPr>
        <w:spacing w:before="0" w:after="0"/>
        <w:ind w:firstLine="708"/>
        <w:rPr>
          <w:sz w:val="26"/>
          <w:szCs w:val="26"/>
        </w:rPr>
      </w:pPr>
    </w:p>
    <w:p>
      <w:pPr>
        <w:spacing w:before="0" w:after="0"/>
        <w:ind w:firstLine="708"/>
        <w:jc w:val="both"/>
        <w:rPr>
          <w:sz w:val="26"/>
          <w:szCs w:val="26"/>
        </w:rPr>
      </w:pP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132414"/>
      <w:placeholder>
        <w:docPart w:val="DefaultPlaceholder_22675703"/>
      </w:placeholder>
      <w:showingPlcHdr/>
      <w:richText/>
    </w:sdtPr>
    <w:sdtContent>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7rplc-7">
    <w:name w:val="cat-UserDefined grp-37 rplc-7"/>
    <w:basedOn w:val="DefaultParagraphFont"/>
  </w:style>
  <w:style w:type="character" w:customStyle="1" w:styleId="cat-UserDefinedgrp-38rplc-9">
    <w:name w:val="cat-UserDefined grp-38 rplc-9"/>
    <w:basedOn w:val="DefaultParagraphFont"/>
  </w:style>
  <w:style w:type="character" w:customStyle="1" w:styleId="cat-UserDefinedgrp-39rplc-13">
    <w:name w:val="cat-UserDefined grp-39 rplc-13"/>
    <w:basedOn w:val="DefaultParagraphFont"/>
  </w:style>
  <w:style w:type="character" w:customStyle="1" w:styleId="cat-UserDefinedgrp-30rplc-16">
    <w:name w:val="cat-UserDefined grp-30 rplc-16"/>
    <w:basedOn w:val="DefaultParagraphFont"/>
  </w:style>
  <w:style w:type="character" w:customStyle="1" w:styleId="cat-UserDefinedgrp-40rplc-17">
    <w:name w:val="cat-UserDefined grp-40 rplc-17"/>
    <w:basedOn w:val="DefaultParagraphFont"/>
  </w:style>
  <w:style w:type="character" w:customStyle="1" w:styleId="cat-UserDefinedgrp-41rplc-20">
    <w:name w:val="cat-UserDefined grp-41 rplc-20"/>
    <w:basedOn w:val="DefaultParagraphFont"/>
  </w:style>
  <w:style w:type="character" w:customStyle="1" w:styleId="cat-UserDefinedgrp-40rplc-22">
    <w:name w:val="cat-UserDefined grp-40 rplc-22"/>
    <w:basedOn w:val="DefaultParagraphFont"/>
  </w:style>
  <w:style w:type="character" w:customStyle="1" w:styleId="cat-UserDefinedgrp-42rplc-26">
    <w:name w:val="cat-UserDefined grp-42 rplc-26"/>
    <w:basedOn w:val="DefaultParagraphFont"/>
  </w:style>
  <w:style w:type="character" w:customStyle="1" w:styleId="cat-UserDefinedgrp-43rplc-38">
    <w:name w:val="cat-UserDefined grp-43 rplc-3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45522618-0499-429D-8590-14621AC15FF2}"/>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